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85" w:rsidRPr="00E96180" w:rsidRDefault="00BF3D85" w:rsidP="00BF3D85">
      <w:pPr>
        <w:rPr>
          <w:rFonts w:ascii="黑体" w:eastAsia="黑体" w:hAnsi="黑体"/>
          <w:color w:val="000000"/>
          <w:sz w:val="32"/>
          <w:szCs w:val="32"/>
        </w:rPr>
      </w:pPr>
      <w:r w:rsidRPr="00E96180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BF3D85" w:rsidRPr="001A2EF8" w:rsidRDefault="00BF3D85" w:rsidP="00BF3D85">
      <w:pPr>
        <w:jc w:val="center"/>
        <w:rPr>
          <w:rFonts w:ascii="仿宋_GB2312" w:eastAsia="仿宋_GB2312" w:hAnsi="黑体" w:cs="宋体"/>
          <w:color w:val="000000"/>
          <w:sz w:val="32"/>
          <w:szCs w:val="32"/>
        </w:rPr>
      </w:pPr>
    </w:p>
    <w:p w:rsidR="00BF3D85" w:rsidRPr="007A7C40" w:rsidRDefault="00BF3D85" w:rsidP="00BF3D85">
      <w:pPr>
        <w:jc w:val="center"/>
        <w:rPr>
          <w:rFonts w:ascii="黑体" w:eastAsia="黑体" w:hAnsi="黑体"/>
          <w:bCs/>
          <w:sz w:val="32"/>
          <w:szCs w:val="32"/>
        </w:rPr>
      </w:pPr>
      <w:r w:rsidRPr="007A7C40">
        <w:rPr>
          <w:rFonts w:ascii="黑体" w:eastAsia="黑体" w:hAnsi="黑体" w:hint="eastAsia"/>
          <w:bCs/>
          <w:sz w:val="32"/>
          <w:szCs w:val="32"/>
        </w:rPr>
        <w:t>《农业机械分类》标准2015版与2008版衔接</w:t>
      </w:r>
    </w:p>
    <w:p w:rsidR="00BF3D85" w:rsidRPr="007A7C40" w:rsidRDefault="00BF3D85" w:rsidP="00BF3D85">
      <w:pPr>
        <w:jc w:val="center"/>
        <w:rPr>
          <w:rFonts w:ascii="黑体" w:eastAsia="黑体" w:hAnsi="黑体" w:cs="宋体"/>
          <w:bCs/>
          <w:sz w:val="32"/>
          <w:szCs w:val="32"/>
        </w:rPr>
      </w:pPr>
      <w:r w:rsidRPr="007A7C40">
        <w:rPr>
          <w:rFonts w:ascii="黑体" w:eastAsia="黑体" w:hAnsi="黑体" w:hint="eastAsia"/>
          <w:bCs/>
          <w:sz w:val="32"/>
          <w:szCs w:val="32"/>
        </w:rPr>
        <w:t>对照表及有关说明</w:t>
      </w:r>
    </w:p>
    <w:p w:rsidR="00BF3D85" w:rsidRPr="00DB4BDF" w:rsidRDefault="00BF3D85" w:rsidP="00BF3D85">
      <w:pPr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BF3D85" w:rsidRPr="00211730" w:rsidRDefault="00BF3D85" w:rsidP="00BF3D85">
      <w:pPr>
        <w:rPr>
          <w:rFonts w:ascii="黑体" w:eastAsia="黑体" w:hAnsi="黑体" w:cs="宋体"/>
          <w:bCs/>
          <w:color w:val="000000"/>
          <w:sz w:val="32"/>
          <w:szCs w:val="32"/>
        </w:rPr>
      </w:pPr>
      <w:r w:rsidRPr="00211730">
        <w:rPr>
          <w:rFonts w:ascii="黑体" w:eastAsia="黑体" w:hAnsi="黑体" w:hint="eastAsia"/>
          <w:bCs/>
          <w:color w:val="000000"/>
          <w:sz w:val="32"/>
          <w:szCs w:val="32"/>
        </w:rPr>
        <w:t>一、衔接对照表</w:t>
      </w:r>
    </w:p>
    <w:tbl>
      <w:tblPr>
        <w:tblW w:w="9360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BF3D85" w:rsidRPr="006241A7" w:rsidTr="00D650E5">
        <w:trPr>
          <w:trHeight w:val="310"/>
          <w:tblHeader/>
        </w:trPr>
        <w:tc>
          <w:tcPr>
            <w:tcW w:w="6240" w:type="dxa"/>
            <w:gridSpan w:val="6"/>
            <w:shd w:val="clear" w:color="auto" w:fill="auto"/>
            <w:noWrap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NY/T 1640-2015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NY/T 1640-2008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F3D85" w:rsidRPr="006241A7" w:rsidTr="00D650E5">
        <w:trPr>
          <w:trHeight w:val="310"/>
          <w:tblHeader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小类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1040" w:type="dxa"/>
            <w:vMerge/>
            <w:vAlign w:val="center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left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3D85" w:rsidRPr="006241A7" w:rsidTr="00D650E5">
        <w:trPr>
          <w:trHeight w:val="310"/>
          <w:tblHeader/>
        </w:trPr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6241A7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0" w:type="dxa"/>
            <w:vMerge/>
            <w:vAlign w:val="center"/>
          </w:tcPr>
          <w:p w:rsidR="00BF3D85" w:rsidRPr="006241A7" w:rsidRDefault="00BF3D85" w:rsidP="00D650E5">
            <w:pPr>
              <w:widowControl/>
              <w:adjustRightInd w:val="0"/>
              <w:snapToGrid w:val="0"/>
              <w:jc w:val="left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耕整地机械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耕地机械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铧式犁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铧式犁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翻转犁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栅条犁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圆盘犁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圆盘犁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旋耕机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旋耕机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深松机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深松机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开沟机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开沟机（器）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耕整机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耕整机（水田、旱田）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微耕机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微耕机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机滚船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10113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机滚船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机耕船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10114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机耕船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浅松机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10112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浅耕深松机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整地机械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钉齿耙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钉齿耙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圆盘耙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圆盘耙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起垄机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起垄机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镇压器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镇压器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灭茬机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灭茬机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埋茬起浆机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筑埂机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铺膜机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地膜覆盖机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耕整地机械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整地机械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联合整地机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弹齿耙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驱动耙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滚子耙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合墒器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0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种植施肥机械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播种机械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条播机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条播机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穴播机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穴播机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精量播种机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小粒种子播种机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小粒种子播种机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根茎作物播种机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根茎类种子播种机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深松施肥播种机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免耕播种机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免耕播种机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铺膜播种机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播种机械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整地施肥播种机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水稻直播机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水稻（水、旱）直播机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异型种子播种机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撒播机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育苗机械设备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种子播前处理设备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种子处理设备（浮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选、催芽、脱芒等）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种植施肥机械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育苗机械设备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营养钵压制机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营养钵压制机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秧田播种机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秧田播种机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3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秧盘播种成套设备（含床土处理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秧盘播种成套设备（含床土处理）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起苗机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起苗机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秧苗嫁接机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嫁接设备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被包含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栽植机械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水稻插秧机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水稻插秧机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秧苗移栽机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蔬菜移栽机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油菜栽植机</w:t>
            </w: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水稻抛秧机</w:t>
            </w: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甘蔗种植机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甘蔗种植机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木薯种植机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水稻摆秧机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草皮栽补机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20308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树木移栽机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施肥机械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施肥机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施肥机（化肥）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撒肥机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撒肥机（厩肥）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追肥机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追肥机（液肥）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0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田间管理机械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中耕机械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中耕机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中耕机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培土机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培土机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除草机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除草机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埋藤机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埋藤机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田园管理机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田园管理机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中耕追肥机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植保机械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手动喷雾器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手动喷雾器（含背负式、压缩式、踏板式）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3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电动喷雾器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电动喷雾器（含背负式、手提式）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93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植保机械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背负式喷雾喷粉机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机动喷雾喷粉机（含背负式机动喷雾喷粉机、背负式机动喷雾机、背负式机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动喷粉机）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一致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动力喷雾机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动力喷雾机（含担架式、推车式机动喷雾机）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2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田间管理机械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植保机械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喷杆喷雾机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喷杆式喷雾机（含牵引式、自走式、悬挂式喷杆喷雾机）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2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风送喷雾机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风送式喷雾机（含自走式、牵引式风送喷雾机）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烟雾机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烟雾机（含常温烟雾机、热烟雾机）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3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杀虫灯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杀虫灯（含灭蛾灯、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诱虫灯）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遥控飞行喷雾机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修剪机械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茶树修剪机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茶树修剪机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果树修剪机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果树修剪机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割灌（草）机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割灌机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枝条切碎机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果树嫁接机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嫁接设备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被包含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田间管理机械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修剪机械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玉米去雄机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30304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草坪修剪机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0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谷物收获机械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自走轮式谷物联合收割机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spacing w:val="-20"/>
                <w:kern w:val="0"/>
                <w:sz w:val="24"/>
              </w:rPr>
              <w:t>自走轮式谷物联合收割机（全喂入）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自走履带式谷物联合收割机（全喂入）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自走履带式谷物联合收割机（全喂入）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悬挂式谷物联合收割机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背负式谷物联合收割机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半喂入联合收割机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半喂入联合收割机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大豆收获专用割台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大豆收获专用割台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谷物收获机械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pacing w:val="-4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spacing w:val="-4"/>
                <w:kern w:val="0"/>
                <w:sz w:val="24"/>
              </w:rPr>
              <w:t>牵引式谷物联合收割机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梳穗联合收割机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悬挂式玉米收获机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背负式玉米收获机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自走式玉米收获机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自走式玉米收获机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自走式玉米籽粒联合收获机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pacing w:val="-2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spacing w:val="-20"/>
                <w:kern w:val="0"/>
                <w:sz w:val="24"/>
              </w:rPr>
              <w:t>自走式玉米联合收获机（具有脱粒功能）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穗茎兼收玉米收获机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穗茎兼收玉米收获机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玉米收获专用割台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棉麻作物收获机械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棉花收获机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棉花收获机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麻类作物收获机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麻类作物收获机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果实收获机械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葡萄收获机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葡萄收获机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果实捡拾机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果实捡拾机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番茄收获机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辣椒收获机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草莓收获机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豆类蔬菜收获机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豆类蔬菜收获机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茎叶类蔬菜收获机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叶类蔬菜收获机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果类蔬菜收获机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40503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果类蔬菜收获机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花卉（茶叶）采收机械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采茶机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采茶机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花卉采收机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花卉采收机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啤酒花收获机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40602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啤酒花收获机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籽粒作物收获机械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油菜籽收获机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油菜籽收获机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葵花籽收获机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葵花籽收获机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草籽收获机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草籽收获机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根茎作物收获机械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薯类收获机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薯类收获机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甜菜收获机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甜菜收获机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大蒜收获机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大葱收获机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萝卜收获机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甘蔗割铺机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甘蔗割铺机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甘蔗剥叶机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甘蔗剥叶机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花生收获机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40704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花生收获机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药材挖掘机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药材挖掘机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3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40811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挖（起）藕机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饲料作物收获机械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割草机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翻晒机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翻晒机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搂草机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搂草机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压扁机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牧草收获机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牧草收获机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打（压）捆机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压捆机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捡拾压捆机</w:t>
            </w: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圆草捆包膜机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040" w:type="dxa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饲料作物收获机械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青饲料收获机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40901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青饲料收获机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茎秆收集处理机械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秸秆粉碎还田机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秸秆粉碎还田机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高秆作物割晒机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高杆作物割晒机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茎秆收割机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41004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平茬机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收获后处理机械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脱粒机械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稻麦脱粒机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稻麦脱粒机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玉米脱粒机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玉米脱粒机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花生摘果机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籽瓜取籽机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脱扬机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清选机械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风筛清选机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重力清选机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窝眼清选机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复式清选机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粮食清选机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甜菜清理机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籽棉清理机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扬场机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谷物烘干机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粮食烘干机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收获后处理机械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籽棉（皮棉）烘干机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籽棉烘干机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756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果蔬烘干机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果蔬烘干机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28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药材烘干机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药材烘干机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672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油菜籽烘干机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油菜籽烘干机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热风炉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1007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种子加工机械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脱芒（绒）机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脱芒（绒）机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42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种子清选机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种子清选机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1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种子分级机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种子分级机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1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种子包衣机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种子包衣机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007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种子加工成套设备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种子加工机组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种子丸粒化机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种子丸粒化处理机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种子加工机械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50407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棉籽脱绒成套设备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50506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棉籽脱绒成套设备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农产品初加工机械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碾米机械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碾米机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碾米机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砻谷机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砻谷机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谷糙分离机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谷糙分离机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组合米机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组合米机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碾米加工成套设备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碾米加工成套设备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66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农产品初加工机械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磨粉（浆）机械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磨粉机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磨粉机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面粉加工成套设备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面粉加工成套设备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07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磨浆机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磨浆机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99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淀粉加工成套设备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淀粉加工成套设备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79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打麦机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2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洗麦机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粉条（丝）加工机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686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榨油机械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螺旋榨油机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螺旋榨油机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0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液压榨油机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液压榨油机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2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滤油机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滤油机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毛油精炼成套设备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果蔬加工机械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水果分级机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水果分级机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水果清洗机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水果打蜡机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水果打蜡机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蔬菜清洗机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蔬菜清洗机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蔬菜分级机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蔬菜分级机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薯类分级机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薯类分级机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薯类分切机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切片切丝机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榨汁机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农产品初加工机械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茶叶加工机械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茶叶杀青机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茶叶杀青机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茶叶揉捻机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茶叶揉捻机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茶叶炒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烘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茶叶炒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烘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茶叶筛选机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茶叶筛选机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60505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茶叶理条机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剥壳（去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皮）机械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60601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玉米剥皮机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玉米剥皮机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花生脱壳机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花生脱壳机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棉籽剥壳机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棉籽剥壳机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干坚果脱壳机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干坚果脱壳机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青豆脱壳机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青豆脱壳机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大蒜去皮机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大蒜去皮机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葵花剥壳机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剥（刮）麻机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60609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果蔬去皮机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农用搬运机械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运输机械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农用挂车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农用挂车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田间运输机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挂桨机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挂桨机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手扶拖拉机变型运输机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农业运输车辆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5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农用搬运机械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装卸机械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码垜机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码垜机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659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农用吊车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农用吊车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农用叉车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农用叉车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抓草机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农用装载机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78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排灌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lastRenderedPageBreak/>
              <w:t>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801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离心泵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离心泵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潜水电泵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潜水泵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11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微型泵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微型泵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4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泥浆泵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泥浆泵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污水污物泵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污水泵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98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喷灌机械设备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喷灌机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喷灌机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72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微灌设备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微灌设备（微喷、滴灌、渗灌）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5272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畜牧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饲料（草）加工机械设备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青贮切碎机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青贮切碎机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揉丝机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揉丝机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压块机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压块机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草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粉碎机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饲料粉碎机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饲料混合机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饲料混合机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饲料破碎机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饲料破碎机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青贮饲料取料机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饲料打浆机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饲料打浆机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颗粒饲料压制机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颗粒饲料压制机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饲料制备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搅拌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饲料搅拌机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饲料膨化机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饲料膨化机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饲料加工成套设备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90112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饲料加工成套设备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饲料分级筛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饲养机械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孵化机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孵化机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饲养机械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喂料机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螺旋喂料机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送料机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送料机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饮水装置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饮水器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清粪机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清粪机（车）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被包含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消毒机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消毒机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52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畜牧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饲养机械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药浴机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药浴机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畜禽精准化饲养设备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粪污固液分离机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固液分离机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粪污水处理设备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育雏保温伞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鸡笼鸡架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90210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网围栏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78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畜产品采集加工机械设备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挤奶机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挤奶机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剪羊毛机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剪羊毛机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贮奶（冷藏）罐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储奶罐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672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牛奶分离机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71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家禽脱羽设备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70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家禽浸烫设备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生猪浸烫设备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756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生猪刮毛设备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90309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屠宰加工成套设备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79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水产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水产养殖机械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增氧机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增氧机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93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投饲机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投饵机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网箱养殖设备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网箱养殖设备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水产</w:t>
            </w:r>
          </w:p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水产养殖机械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水体净化设备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90404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水体净化处理设备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贝藻类养殖机械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3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水产捕捞机械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绞纲机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21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起网机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21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吸鱼泵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103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船用油污水分离装置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686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探鱼设备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687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农业废弃物利用处理设备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生物质能设备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沼气发生设备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沼气发生设备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1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秸秆气化设备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秸秆气化设备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3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沼气灶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废弃物处理设备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废弃物料烘干机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废弃物料烘干机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405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废弃物处理设备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有机废弃物好氧发酵翻堆机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有机废弃物好氧发酵翻堆机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692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有机废弃物干式厌氧发酵装置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有机废弃物干式厌氧发酵装置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66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残膜回收机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20502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残膜回收机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074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沼液沼渣抽排设备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12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农业废弃物利用处理设备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废弃物处理设备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秸秆压块（粒、棒）机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秸秆燃料致密成型设备（含压块、压棒、压粒等设备）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1357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病死畜禽无害化处理设备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672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农田基本建设机械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挖掘机械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农用挖掘机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挖掘机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开沟机（开渠用）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开沟机（开渠用）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挖坑机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挖坑机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推土机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推土机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水力挖塘机组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平地机械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铲运机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铲运机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平地机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平地机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清淤机械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挖泥船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挖泥船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清淤机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清淤机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285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设施农业设备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温室大棚设备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电动卷膜机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电动卷帘机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卷帘机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被包含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开窗机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73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拉幕机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拉幕机（含遮阳网、保温幕）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01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通风机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排风机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包含</w:t>
            </w:r>
          </w:p>
        </w:tc>
      </w:tr>
      <w:tr w:rsidR="00BF3D85" w:rsidRPr="007619F1" w:rsidTr="00D650E5">
        <w:trPr>
          <w:trHeight w:val="999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二氧化碳发生器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二氧化碳发生器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设施农业设备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温室大棚设备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臭氧发生器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热风炉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加温炉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加温系统（含燃油热风炉、热水加温系统）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日光温室结构（含墙体、屋面、骨架、覆膜）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保温被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大棚结构（含骨架、覆膜、卡具）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手动卷膜器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97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温室大棚设备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连栋温室结构（含基础、骨架、覆盖材料）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温帘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苗床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无土栽培系统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食用菌生产设备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食用菌料制备设备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设施农业设备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食用菌生产设备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食用菌料混合机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蒸汽灭菌设备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食用菌料装瓶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袋</w:t>
            </w: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食用菌分选分级机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食用菌压块机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动力机械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拖拉机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轮式拖拉机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轮式拖拉机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手扶拖拉机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手扶拖拉机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履带式拖拉机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履带式拖拉机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船式拖拉机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100104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半履带式拖拉机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农用内燃机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柴油机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柴油机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汽油机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汽油机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其他机械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农用航空器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固定翼飞机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农用固定翼飞机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旋翼飞机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70302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农用旋翼飞机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一致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养蜂设备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养蜂平台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其他机械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159999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50601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金属筒仓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50602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输粮机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50603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简易保鲜储藏设备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轧花机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其他机械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其他机械</w:t>
            </w:r>
          </w:p>
        </w:tc>
        <w:tc>
          <w:tcPr>
            <w:tcW w:w="1040" w:type="dxa"/>
            <w:vMerge w:val="restart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159999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皮棉清理机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剥绒机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60404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棉花打包机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80203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水井钻机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汽油发电机组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100302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柴油发电机组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110101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风力发电机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110102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风力提水机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微水电设备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水力提灌机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490"/>
        </w:trPr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太阳能集热器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110302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太阳灶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140201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计量包装机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140202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灌装机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310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140301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卷扬机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D85" w:rsidRPr="007619F1" w:rsidTr="00D650E5">
        <w:trPr>
          <w:trHeight w:val="285"/>
        </w:trPr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Times New Roman"/>
                <w:color w:val="000000"/>
                <w:kern w:val="0"/>
                <w:sz w:val="24"/>
              </w:rPr>
              <w:t>140302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>绞盘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F3D85" w:rsidRPr="007619F1" w:rsidRDefault="00BF3D85" w:rsidP="00D650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619F1">
              <w:rPr>
                <w:rFonts w:ascii="Times New Roman" w:hAnsi="宋体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F3D85" w:rsidRDefault="00BF3D85" w:rsidP="00BF3D85">
      <w:pPr>
        <w:adjustRightInd w:val="0"/>
        <w:snapToGrid w:val="0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211730">
        <w:rPr>
          <w:rFonts w:ascii="仿宋" w:eastAsia="仿宋" w:hAnsi="仿宋" w:cs="微软雅黑" w:hint="eastAsia"/>
          <w:b/>
          <w:color w:val="000000"/>
          <w:sz w:val="32"/>
          <w:szCs w:val="32"/>
        </w:rPr>
        <w:t xml:space="preserve">   </w:t>
      </w:r>
    </w:p>
    <w:p w:rsidR="00BF3D85" w:rsidRPr="00211730" w:rsidRDefault="00BF3D85" w:rsidP="00BF3D85">
      <w:pPr>
        <w:spacing w:line="600" w:lineRule="exact"/>
        <w:ind w:firstLineChars="196" w:firstLine="627"/>
        <w:rPr>
          <w:rFonts w:ascii="黑体" w:eastAsia="黑体" w:hAnsi="黑体" w:cs="微软雅黑"/>
          <w:color w:val="000000"/>
          <w:sz w:val="32"/>
          <w:szCs w:val="32"/>
        </w:rPr>
      </w:pPr>
      <w:r w:rsidRPr="00211730">
        <w:rPr>
          <w:rFonts w:ascii="黑体" w:eastAsia="黑体" w:hAnsi="黑体" w:cs="微软雅黑" w:hint="eastAsia"/>
          <w:color w:val="000000"/>
          <w:sz w:val="32"/>
          <w:szCs w:val="32"/>
        </w:rPr>
        <w:t>二、有关说明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lastRenderedPageBreak/>
        <w:t xml:space="preserve">    已公开的“结果通告”中，产品归属分类和品目与2015版标准一致的，保持原分类和品目；不一致的，按“（1）衔接对照表”将其调整为与2015版标准对应的分类和品目（无对应代号及名称的，按原名称确定、不赋予代号，归入对应的小类中）；“（1）衔接对照表”中无对应关系的按下列要求确定产品分类和品目。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①履带自走式旋耕机不单列品目，归入旋耕机品目；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②甜菜移栽机、水稻钵苗移栽机不单列品目，归入秧苗移栽机品目；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③水稻侧深施肥装置不单列品目，归入施肥机品目；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④甘蔗中耕机不单列品目，归入中耕机品目；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⑤激光平地机不单列品目，归入平地机品目；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⑥旋耕播种机单列品目，归入播种机械小类；</w:t>
      </w:r>
    </w:p>
    <w:p w:rsidR="00BF3D85" w:rsidRPr="00211730" w:rsidRDefault="00BF3D85" w:rsidP="00BF3D85">
      <w:pPr>
        <w:spacing w:line="600" w:lineRule="exact"/>
        <w:rPr>
          <w:rFonts w:ascii="仿宋_GB2312" w:eastAsia="仿宋_GB2312" w:hAnsi="仿宋" w:cs="微软雅黑"/>
          <w:color w:val="000000"/>
          <w:sz w:val="32"/>
          <w:szCs w:val="32"/>
        </w:rPr>
      </w:pPr>
      <w:r w:rsidRPr="00211730">
        <w:rPr>
          <w:rFonts w:ascii="仿宋_GB2312" w:eastAsia="仿宋_GB2312" w:hAnsi="仿宋" w:cs="微软雅黑" w:hint="eastAsia"/>
          <w:color w:val="000000"/>
          <w:sz w:val="32"/>
          <w:szCs w:val="32"/>
        </w:rPr>
        <w:t xml:space="preserve">   ⑦甘蔗田间收集搬运机单列品目，归入运输机械小类；</w:t>
      </w:r>
    </w:p>
    <w:p w:rsidR="00D33F29" w:rsidRDefault="00D33F29">
      <w:bookmarkStart w:id="0" w:name="_GoBack"/>
      <w:bookmarkEnd w:id="0"/>
    </w:p>
    <w:sectPr w:rsidR="00D3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85" w:rsidRDefault="00BF3D85" w:rsidP="00BF3D85">
      <w:r>
        <w:separator/>
      </w:r>
    </w:p>
  </w:endnote>
  <w:endnote w:type="continuationSeparator" w:id="0">
    <w:p w:rsidR="00BF3D85" w:rsidRDefault="00BF3D85" w:rsidP="00BF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85" w:rsidRDefault="00BF3D85" w:rsidP="00BF3D85">
      <w:r>
        <w:separator/>
      </w:r>
    </w:p>
  </w:footnote>
  <w:footnote w:type="continuationSeparator" w:id="0">
    <w:p w:rsidR="00BF3D85" w:rsidRDefault="00BF3D85" w:rsidP="00BF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3"/>
    <w:rsid w:val="005E4563"/>
    <w:rsid w:val="00BF3D85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8D6977-F2BC-44B7-AD68-D89DEAA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85"/>
    <w:rPr>
      <w:sz w:val="18"/>
      <w:szCs w:val="18"/>
    </w:rPr>
  </w:style>
  <w:style w:type="paragraph" w:styleId="a7">
    <w:name w:val="Normal (Web)"/>
    <w:basedOn w:val="a"/>
    <w:uiPriority w:val="99"/>
    <w:rsid w:val="00BF3D8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页眉 Char"/>
    <w:semiHidden/>
    <w:locked/>
    <w:rsid w:val="00BF3D8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uiPriority w:val="99"/>
    <w:locked/>
    <w:rsid w:val="00BF3D8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8">
    <w:name w:val="Hyperlink"/>
    <w:rsid w:val="00BF3D85"/>
    <w:rPr>
      <w:rFonts w:cs="Times New Roman"/>
      <w:color w:val="0000FF"/>
      <w:u w:val="single"/>
    </w:rPr>
  </w:style>
  <w:style w:type="character" w:styleId="a9">
    <w:name w:val="page number"/>
    <w:basedOn w:val="a0"/>
    <w:rsid w:val="00BF3D85"/>
  </w:style>
  <w:style w:type="paragraph" w:customStyle="1" w:styleId="dash6b636587">
    <w:name w:val="dash6b63_6587"/>
    <w:basedOn w:val="a"/>
    <w:rsid w:val="00BF3D85"/>
    <w:rPr>
      <w:rFonts w:ascii="Calibri" w:eastAsia="宋体" w:hAnsi="Calibri" w:cs="Calibri"/>
      <w:kern w:val="0"/>
      <w:sz w:val="20"/>
      <w:szCs w:val="20"/>
    </w:rPr>
  </w:style>
  <w:style w:type="paragraph" w:styleId="aa">
    <w:name w:val="Title"/>
    <w:basedOn w:val="a"/>
    <w:next w:val="a"/>
    <w:link w:val="1"/>
    <w:qFormat/>
    <w:rsid w:val="00BF3D8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uiPriority w:val="10"/>
    <w:rsid w:val="00BF3D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a"/>
    <w:rsid w:val="00BF3D85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10"/>
    <w:rsid w:val="00BF3D85"/>
    <w:rPr>
      <w:rFonts w:ascii="Calibri" w:eastAsia="宋体" w:hAnsi="Calibri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BF3D85"/>
    <w:rPr>
      <w:sz w:val="18"/>
      <w:szCs w:val="18"/>
    </w:rPr>
  </w:style>
  <w:style w:type="character" w:customStyle="1" w:styleId="10">
    <w:name w:val="批注框文本 字符1"/>
    <w:link w:val="ac"/>
    <w:rsid w:val="00BF3D85"/>
    <w:rPr>
      <w:rFonts w:ascii="Calibri" w:eastAsia="宋体" w:hAnsi="Calibri" w:cs="Times New Roman"/>
      <w:sz w:val="18"/>
      <w:szCs w:val="18"/>
    </w:rPr>
  </w:style>
  <w:style w:type="character" w:styleId="ae">
    <w:name w:val="Strong"/>
    <w:uiPriority w:val="22"/>
    <w:qFormat/>
    <w:rsid w:val="00BF3D85"/>
    <w:rPr>
      <w:b/>
      <w:bCs/>
    </w:rPr>
  </w:style>
  <w:style w:type="paragraph" w:customStyle="1" w:styleId="trseditor">
    <w:name w:val="trs_editor"/>
    <w:basedOn w:val="a"/>
    <w:rsid w:val="00BF3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"/>
    <w:basedOn w:val="a"/>
    <w:rsid w:val="00BF3D8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2018-12-04T07:01:00Z</dcterms:created>
  <dcterms:modified xsi:type="dcterms:W3CDTF">2018-12-04T07:01:00Z</dcterms:modified>
</cp:coreProperties>
</file>