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880" w:firstLineChars="200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地点和交通路线图</w:t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地点：农业农村部农机鉴定总站、农机推广总站</w:t>
      </w:r>
    </w:p>
    <w:p>
      <w:pPr>
        <w:spacing w:line="570" w:lineRule="exact"/>
        <w:ind w:firstLine="1600" w:firstLineChars="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科研楼6楼会议室</w:t>
      </w:r>
    </w:p>
    <w:p>
      <w:pPr>
        <w:jc w:val="center"/>
      </w:pPr>
      <w:r>
        <w:drawing>
          <wp:inline distT="0" distB="0" distL="0" distR="0">
            <wp:extent cx="4676775" cy="4133850"/>
            <wp:effectExtent l="0" t="0" r="22225" b="6350"/>
            <wp:docPr id="2" name="图片 2" descr="D:\宣传信息处工作\基于北斗的精准农业应用实施方案\2019年8月11日\从十里河到总站南门的路线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宣传信息处工作\基于北斗的精准农业应用实施方案\2019年8月11日\从十里河到总站南门的路线图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88023" cy="414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7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自驾路线：从东三环自北向南行驶的，从十里河桥下掉头50米后右转，进入弘燕南路80米路北即到；从南三环自西向东的行驶的，从十里河西出口出来走辅路，过红绿灯50米后右转，进入弘燕南路80米路北即到。</w:t>
      </w:r>
    </w:p>
    <w:p>
      <w:r>
        <w:rPr>
          <w:rFonts w:hint="eastAsia" w:ascii="仿宋" w:hAnsi="仿宋" w:eastAsia="仿宋"/>
          <w:sz w:val="32"/>
          <w:szCs w:val="32"/>
        </w:rPr>
        <w:t>（二）乘坐地铁：各条线路转地铁10号线，从十里河站A出口出来，向东行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15米后右转，进入弘燕南路80米路北即到。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EF2559"/>
    <w:rsid w:val="FFEF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Office_1.7.0.2619_F1E327BC-269C-435d-A152-05C5408002CA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2019-11-22T17:37:00Z</dcterms:created>
  <dc:creator>macos</dc:creator>
  <cp:lastModifiedBy>macos</cp:lastModifiedBy>
  <dcterms:modified xsi:type="dcterms:W3CDTF">2019-11-22T17:37:39Z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2052-1.7.0.2619</vt:lpwstr>
  </property>
</Properties>
</file>