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79" w:rsidRPr="00036A01" w:rsidRDefault="00087F79" w:rsidP="00087F79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036A01">
        <w:rPr>
          <w:rFonts w:ascii="Times New Roman" w:eastAsia="黑体" w:hAnsi="黑体" w:cs="黑体" w:hint="eastAsia"/>
          <w:sz w:val="32"/>
          <w:szCs w:val="32"/>
        </w:rPr>
        <w:t>附件</w:t>
      </w:r>
      <w:r w:rsidRPr="00036A01">
        <w:rPr>
          <w:rFonts w:ascii="Times New Roman" w:eastAsia="黑体" w:hAnsi="Times New Roman" w:cs="Times New Roman"/>
          <w:sz w:val="32"/>
          <w:szCs w:val="32"/>
        </w:rPr>
        <w:t>2</w:t>
      </w:r>
    </w:p>
    <w:p w:rsidR="00087F79" w:rsidRPr="00036A01" w:rsidRDefault="00087F79" w:rsidP="00087F79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036A01">
        <w:rPr>
          <w:rFonts w:ascii="Times New Roman" w:eastAsia="黑体" w:hAnsi="Times New Roman" w:cs="黑体" w:hint="eastAsia"/>
          <w:b/>
          <w:bCs/>
          <w:color w:val="333333"/>
          <w:kern w:val="0"/>
          <w:sz w:val="27"/>
          <w:szCs w:val="27"/>
          <w:bdr w:val="none" w:sz="0" w:space="0" w:color="auto" w:frame="1"/>
          <w:shd w:val="clear" w:color="auto" w:fill="FFFFFF"/>
        </w:rPr>
        <w:t>丘陵山区县</w:t>
      </w:r>
      <w:r w:rsidRPr="00036A01">
        <w:rPr>
          <w:rFonts w:ascii="Times New Roman" w:eastAsia="黑体" w:hAnsi="Times New Roman" w:cs="Times New Roman"/>
          <w:b/>
          <w:bCs/>
          <w:color w:val="333333"/>
          <w:kern w:val="0"/>
          <w:sz w:val="27"/>
          <w:szCs w:val="27"/>
          <w:bdr w:val="none" w:sz="0" w:space="0" w:color="auto" w:frame="1"/>
          <w:shd w:val="clear" w:color="auto" w:fill="FFFFFF"/>
        </w:rPr>
        <w:t>(</w:t>
      </w:r>
      <w:r w:rsidRPr="00036A01">
        <w:rPr>
          <w:rFonts w:ascii="Times New Roman" w:eastAsia="黑体" w:hAnsi="Times New Roman" w:cs="黑体" w:hint="eastAsia"/>
          <w:b/>
          <w:bCs/>
          <w:color w:val="333333"/>
          <w:kern w:val="0"/>
          <w:sz w:val="27"/>
          <w:szCs w:val="27"/>
          <w:bdr w:val="none" w:sz="0" w:space="0" w:color="auto" w:frame="1"/>
          <w:shd w:val="clear" w:color="auto" w:fill="FFFFFF"/>
        </w:rPr>
        <w:t>市、区</w:t>
      </w:r>
      <w:r w:rsidRPr="00036A01">
        <w:rPr>
          <w:rFonts w:ascii="Times New Roman" w:eastAsia="黑体" w:hAnsi="Times New Roman" w:cs="Times New Roman"/>
          <w:b/>
          <w:bCs/>
          <w:color w:val="333333"/>
          <w:kern w:val="0"/>
          <w:sz w:val="27"/>
          <w:szCs w:val="27"/>
          <w:bdr w:val="none" w:sz="0" w:space="0" w:color="auto" w:frame="1"/>
          <w:shd w:val="clear" w:color="auto" w:fill="FFFFFF"/>
        </w:rPr>
        <w:t>)</w:t>
      </w:r>
      <w:r w:rsidRPr="00036A01">
        <w:rPr>
          <w:rFonts w:ascii="Times New Roman" w:eastAsia="黑体" w:hAnsi="Times New Roman" w:cs="黑体" w:hint="eastAsia"/>
          <w:b/>
          <w:bCs/>
          <w:color w:val="333333"/>
          <w:kern w:val="0"/>
          <w:sz w:val="27"/>
          <w:szCs w:val="27"/>
          <w:bdr w:val="none" w:sz="0" w:space="0" w:color="auto" w:frame="1"/>
          <w:shd w:val="clear" w:color="auto" w:fill="FFFFFF"/>
        </w:rPr>
        <w:t>农业机械化基础数据调查问卷</w:t>
      </w:r>
    </w:p>
    <w:tbl>
      <w:tblPr>
        <w:tblW w:w="8313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03"/>
        <w:gridCol w:w="1260"/>
        <w:gridCol w:w="1650"/>
      </w:tblGrid>
      <w:tr w:rsidR="00087F79" w:rsidRPr="00FA3894" w:rsidTr="00386377">
        <w:trPr>
          <w:trHeight w:val="510"/>
          <w:tblHeader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问题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题型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回答</w:t>
            </w:r>
          </w:p>
        </w:tc>
      </w:tr>
      <w:tr w:rsidR="00087F79" w:rsidRPr="00FA3894" w:rsidTr="00386377">
        <w:trPr>
          <w:trHeight w:val="555"/>
        </w:trPr>
        <w:tc>
          <w:tcPr>
            <w:tcW w:w="831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一、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年本县农业机械化作业情况（若没有该作物则填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机耕面积为（公顷）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机播面积（公顷）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电灌溉面积（公顷）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机械植保面积（公顷）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机收面积（公顷）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小麦机耕面积（公顷）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小麦机播面积（公顷）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小麦机收面积（公顷）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水稻机耕面积（公顷）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水稻机械种植面积（公顷）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水稻机收面积（公顷）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玉米机耕面积（公顷）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玉米机播面积（公顷）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玉米机收面积（公顷）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大豆机耕面积（公顷）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大豆机播面积（公顷）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大豆机收面积（公顷）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油菜机耕面积（公顷）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油菜机播面积（公顷）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油菜机收面积（公顷）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马铃薯机耕面积（公顷）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马铃薯机播面积（公顷）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马铃薯机收面积（公顷）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花生机耕面积（公顷）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花生机播面积（公顷）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花生机收面积（公顷）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甘蔗机耕面积（公顷）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甘蔗机械种植面积（公顷）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甘蔗机收面积（公顷）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选择一种播种面积超过全区县（市）播种面积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10%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但前面没有列出的作物，选项中没有可以选择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然后填写具体内容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单选题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57175" cy="20002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A: 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茶叶</w:t>
            </w:r>
          </w:p>
          <w:p w:rsidR="00087F79" w:rsidRPr="00036A01" w:rsidRDefault="00087F79" w:rsidP="00386377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57175" cy="20002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B: 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柑橘</w:t>
            </w:r>
          </w:p>
          <w:p w:rsidR="00087F79" w:rsidRPr="00036A01" w:rsidRDefault="00087F79" w:rsidP="00386377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57175" cy="20002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C: 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苹果</w:t>
            </w:r>
          </w:p>
          <w:p w:rsidR="00087F79" w:rsidRPr="00036A01" w:rsidRDefault="00087F79" w:rsidP="00386377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57175" cy="2000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D: 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蔬菜</w:t>
            </w:r>
          </w:p>
          <w:p w:rsidR="00087F79" w:rsidRPr="00036A01" w:rsidRDefault="00087F79" w:rsidP="00386377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57175" cy="2000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E: 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中药材</w:t>
            </w:r>
          </w:p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57175" cy="2000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该类作物机耕面积（公顷）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该类作物机播面积（公顷）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该类作物机收面积（公顷）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831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二、农作物播种面积（若没有该作物则填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农作物总播种面积（公顷）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小麦播种面积（公顷）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水稻播种面积（公顷）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37.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玉米播种面积（公顷）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大豆播种面积（公顷）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油菜播种面积（公顷）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马铃薯播种面积（公顷）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花生播种面积（公顷）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甘蔗播种面积（公顷）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蔬菜播种面积（公顷）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茶园面积（公顷）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45.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果园面积（公顷）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831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三、免耕播种情况</w:t>
            </w: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46.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免耕播种面积（公顷）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47.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小麦免耕播种面积（公顷）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48.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水稻免耕播种面积（公顷）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49.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玉米免耕播种面积（公顷）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831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四、地形数据（咨询国土、统计部门。其中坡度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≤2°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的耕地为平地，大于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2°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的耕地分为梯田和坡地）</w:t>
            </w: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耕地总面积（公顷）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51.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目前为止，全县（市、区）建成高标准农田多少（公顷）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52.2018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年土地流转率（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53.≤2° 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耕地面积（公顷）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54.2°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6°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耕地面积（公顷）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其中：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2°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6°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耕地中梯田面积（公顷）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55.6°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15°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耕地面积（公顷）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其中：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6°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15°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耕地中梯田面积（公顷）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56.15°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25°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耕地面积（公顷）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57.&gt;25°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耕地面积（公顷）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831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劳动力结构数据（咨询统计部门）</w:t>
            </w: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58.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全县常住人口总数（万人）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59.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全县农村常住人口（万人）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全县实际农业劳动力人数（万人）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7F79" w:rsidRPr="00FA3894" w:rsidTr="00386377">
        <w:trPr>
          <w:trHeight w:val="555"/>
        </w:trPr>
        <w:tc>
          <w:tcPr>
            <w:tcW w:w="5403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61.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农业劳动力中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岁以上的比例（</w:t>
            </w:r>
            <w:r w:rsidRPr="00036A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A0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填空题</w:t>
            </w:r>
          </w:p>
        </w:tc>
        <w:tc>
          <w:tcPr>
            <w:tcW w:w="165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F79" w:rsidRPr="00036A01" w:rsidRDefault="00087F79" w:rsidP="003863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87F79" w:rsidRPr="00036A01" w:rsidRDefault="00087F79" w:rsidP="00087F79">
      <w:pPr>
        <w:rPr>
          <w:rFonts w:ascii="Times New Roman" w:hAnsi="Times New Roman" w:cs="Times New Roman"/>
        </w:rPr>
      </w:pPr>
    </w:p>
    <w:p w:rsidR="00087F79" w:rsidRPr="00036A01" w:rsidRDefault="00087F79" w:rsidP="00087F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D7054" w:rsidRDefault="000D7054">
      <w:bookmarkStart w:id="0" w:name="_GoBack"/>
      <w:bookmarkEnd w:id="0"/>
    </w:p>
    <w:sectPr w:rsidR="000D7054" w:rsidSect="00CC545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5F" w:rsidRDefault="00862A5F" w:rsidP="00087F79">
      <w:r>
        <w:separator/>
      </w:r>
    </w:p>
  </w:endnote>
  <w:endnote w:type="continuationSeparator" w:id="0">
    <w:p w:rsidR="00862A5F" w:rsidRDefault="00862A5F" w:rsidP="0008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62" w:rsidRDefault="00862A5F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087F79" w:rsidRPr="00087F79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6A6162" w:rsidRDefault="00862A5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5F" w:rsidRDefault="00862A5F" w:rsidP="00087F79">
      <w:r>
        <w:separator/>
      </w:r>
    </w:p>
  </w:footnote>
  <w:footnote w:type="continuationSeparator" w:id="0">
    <w:p w:rsidR="00862A5F" w:rsidRDefault="00862A5F" w:rsidP="0008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1218B"/>
    <w:multiLevelType w:val="multilevel"/>
    <w:tmpl w:val="074A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05"/>
    <w:rsid w:val="00087F79"/>
    <w:rsid w:val="000D7054"/>
    <w:rsid w:val="00685805"/>
    <w:rsid w:val="0086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9D148D-B5BD-4742-9B09-0251D706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7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7F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7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NJTG</dc:creator>
  <cp:keywords/>
  <dc:description/>
  <cp:lastModifiedBy>NJTG</cp:lastModifiedBy>
  <cp:revision>2</cp:revision>
  <dcterms:created xsi:type="dcterms:W3CDTF">2019-07-02T06:52:00Z</dcterms:created>
  <dcterms:modified xsi:type="dcterms:W3CDTF">2019-07-02T06:52:00Z</dcterms:modified>
</cp:coreProperties>
</file>